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99A3" w14:textId="71C3EDEE" w:rsidR="000800A3" w:rsidRPr="000800A3" w:rsidRDefault="00E248D6" w:rsidP="000800A3">
      <w:pPr>
        <w:divId w:val="123499055"/>
        <w:rPr>
          <w:rFonts w:eastAsia="Times New Roman"/>
          <w:b/>
          <w:sz w:val="28"/>
          <w:szCs w:val="28"/>
        </w:rPr>
      </w:pPr>
      <w:r>
        <w:rPr>
          <w:rFonts w:eastAsia="Times New Roman"/>
        </w:rPr>
        <w:br/>
      </w:r>
      <w:r w:rsidRPr="000800A3">
        <w:rPr>
          <w:rFonts w:eastAsia="Times New Roman"/>
          <w:b/>
          <w:sz w:val="28"/>
          <w:szCs w:val="28"/>
        </w:rPr>
        <w:t>CV</w:t>
      </w:r>
      <w:r w:rsidR="000800A3" w:rsidRPr="000800A3">
        <w:rPr>
          <w:rFonts w:eastAsia="Times New Roman"/>
          <w:b/>
          <w:sz w:val="28"/>
          <w:szCs w:val="28"/>
        </w:rPr>
        <w:t xml:space="preserve"> – Thomy Nilsson, Professor </w:t>
      </w:r>
      <w:proofErr w:type="gramStart"/>
      <w:r w:rsidR="000800A3" w:rsidRPr="000800A3">
        <w:rPr>
          <w:rFonts w:eastAsia="Times New Roman"/>
          <w:b/>
          <w:sz w:val="28"/>
          <w:szCs w:val="28"/>
        </w:rPr>
        <w:t>Emeritus  (</w:t>
      </w:r>
      <w:proofErr w:type="gramEnd"/>
      <w:r w:rsidR="000800A3" w:rsidRPr="000800A3">
        <w:rPr>
          <w:rFonts w:eastAsia="Times New Roman"/>
          <w:b/>
          <w:sz w:val="28"/>
          <w:szCs w:val="28"/>
        </w:rPr>
        <w:t>June 2023)</w:t>
      </w:r>
    </w:p>
    <w:p w14:paraId="5D0E8E79" w14:textId="3D11F071" w:rsidR="000800A3" w:rsidRPr="000800A3" w:rsidRDefault="000800A3" w:rsidP="000800A3">
      <w:pPr>
        <w:divId w:val="123499055"/>
        <w:rPr>
          <w:rFonts w:eastAsia="Times New Roman"/>
          <w:sz w:val="24"/>
          <w:szCs w:val="24"/>
        </w:rPr>
      </w:pPr>
      <w:r w:rsidRPr="000800A3">
        <w:rPr>
          <w:rFonts w:eastAsia="Times New Roman"/>
          <w:sz w:val="24"/>
          <w:szCs w:val="24"/>
        </w:rPr>
        <w:t>Psychology Dept</w:t>
      </w:r>
      <w:r>
        <w:rPr>
          <w:rFonts w:eastAsia="Times New Roman"/>
          <w:sz w:val="24"/>
          <w:szCs w:val="24"/>
        </w:rPr>
        <w:t xml:space="preserve">., </w:t>
      </w:r>
      <w:r w:rsidRPr="000800A3">
        <w:rPr>
          <w:rFonts w:eastAsia="Times New Roman"/>
          <w:sz w:val="24"/>
          <w:szCs w:val="24"/>
        </w:rPr>
        <w:t>University of Prince Edward Island</w:t>
      </w:r>
      <w:r>
        <w:rPr>
          <w:rFonts w:eastAsia="Times New Roman"/>
          <w:sz w:val="24"/>
          <w:szCs w:val="24"/>
        </w:rPr>
        <w:t xml:space="preserve">, </w:t>
      </w:r>
      <w:r w:rsidRPr="000800A3">
        <w:rPr>
          <w:rFonts w:eastAsia="Times New Roman"/>
          <w:sz w:val="24"/>
          <w:szCs w:val="24"/>
        </w:rPr>
        <w:t>Charlottetown, PEI, C1A 4P3, Canada</w:t>
      </w:r>
    </w:p>
    <w:p w14:paraId="536BFCA6" w14:textId="71F2CD56" w:rsidR="00E248D6" w:rsidRPr="000800A3" w:rsidRDefault="00E248D6" w:rsidP="000800A3">
      <w:pPr>
        <w:divId w:val="123499055"/>
        <w:rPr>
          <w:rFonts w:eastAsia="Times New Roman"/>
          <w:sz w:val="24"/>
          <w:szCs w:val="24"/>
        </w:rPr>
      </w:pPr>
      <w:r w:rsidRPr="000800A3">
        <w:rPr>
          <w:rFonts w:eastAsia="Times New Roman"/>
          <w:sz w:val="24"/>
          <w:szCs w:val="24"/>
        </w:rPr>
        <w:t xml:space="preserve">57 Nilsson, T. (2022) A Glance at the Dance of Photons: The Physics of Light for Vision and Photometry. Press Books, CC-BY, </w:t>
      </w:r>
      <w:proofErr w:type="gramStart"/>
      <w:r w:rsidRPr="000800A3">
        <w:rPr>
          <w:rFonts w:eastAsia="Times New Roman"/>
          <w:sz w:val="24"/>
          <w:szCs w:val="24"/>
        </w:rPr>
        <w:t>ISBN</w:t>
      </w:r>
      <w:proofErr w:type="gramEnd"/>
      <w:r w:rsidRPr="000800A3">
        <w:rPr>
          <w:rFonts w:eastAsia="Times New Roman"/>
          <w:sz w:val="24"/>
          <w:szCs w:val="24"/>
        </w:rPr>
        <w:t xml:space="preserve"> 978-1-988692-62-3 (being modified).</w:t>
      </w:r>
      <w:r w:rsidRPr="000800A3">
        <w:rPr>
          <w:rFonts w:eastAsia="Times New Roman"/>
          <w:sz w:val="24"/>
          <w:szCs w:val="24"/>
        </w:rPr>
        <w:br/>
        <w:t xml:space="preserve">56 Nilsson, T, (2022) Design strategies for epidemic containment. In: A pandemic education.  Jennifer Sills (ed.) Science, 375 (6585), p. 1087. </w:t>
      </w:r>
      <w:r w:rsidRPr="000800A3">
        <w:rPr>
          <w:rFonts w:eastAsia="Times New Roman"/>
          <w:sz w:val="24"/>
          <w:szCs w:val="24"/>
        </w:rPr>
        <w:br/>
        <w:t xml:space="preserve">55 Nilsson TH (2020) </w:t>
      </w:r>
      <w:proofErr w:type="gramStart"/>
      <w:r w:rsidRPr="000800A3">
        <w:rPr>
          <w:rFonts w:eastAsia="Times New Roman"/>
          <w:sz w:val="24"/>
          <w:szCs w:val="24"/>
        </w:rPr>
        <w:t>What</w:t>
      </w:r>
      <w:proofErr w:type="gramEnd"/>
      <w:r w:rsidRPr="000800A3">
        <w:rPr>
          <w:rFonts w:eastAsia="Times New Roman"/>
          <w:sz w:val="24"/>
          <w:szCs w:val="24"/>
        </w:rPr>
        <w:t xml:space="preserve"> came out of visual memory: Inferences from decay of difference-thresholds. Attention, Perception &amp; Psychophysics, 82 (6), </w:t>
      </w:r>
      <w:hyperlink r:id="rId5" w:history="1">
        <w:r w:rsidRPr="000800A3">
          <w:rPr>
            <w:rStyle w:val="Hyperlink"/>
            <w:rFonts w:eastAsia="Times New Roman"/>
            <w:sz w:val="24"/>
            <w:szCs w:val="24"/>
          </w:rPr>
          <w:t>2963-2984</w:t>
        </w:r>
      </w:hyperlink>
      <w:r w:rsidRPr="000800A3">
        <w:rPr>
          <w:rFonts w:eastAsia="Times New Roman"/>
          <w:sz w:val="24"/>
          <w:szCs w:val="24"/>
        </w:rPr>
        <w:t>.</w:t>
      </w:r>
      <w:r w:rsidRPr="000800A3">
        <w:rPr>
          <w:rFonts w:eastAsia="Times New Roman"/>
          <w:sz w:val="24"/>
          <w:szCs w:val="24"/>
        </w:rPr>
        <w:br/>
        <w:t xml:space="preserve">53 Nilsson TH (2014) </w:t>
      </w:r>
      <w:proofErr w:type="gramStart"/>
      <w:r w:rsidRPr="000800A3">
        <w:rPr>
          <w:rFonts w:eastAsia="Times New Roman"/>
          <w:sz w:val="24"/>
          <w:szCs w:val="24"/>
        </w:rPr>
        <w:t>Spatial</w:t>
      </w:r>
      <w:proofErr w:type="gramEnd"/>
      <w:r w:rsidRPr="000800A3">
        <w:rPr>
          <w:rFonts w:eastAsia="Times New Roman"/>
          <w:sz w:val="24"/>
          <w:szCs w:val="24"/>
        </w:rPr>
        <w:t xml:space="preserve"> multiplexing: Solving information bottlenecks in real neural systems and the origin of brain rhythms. International Journal of Adaptive, Resilient and Automatic Systems, 5, 52-75. </w:t>
      </w:r>
      <w:r w:rsidRPr="000800A3">
        <w:rPr>
          <w:rFonts w:eastAsia="Times New Roman"/>
          <w:sz w:val="24"/>
          <w:szCs w:val="24"/>
        </w:rPr>
        <w:br/>
        <w:t xml:space="preserve">52 Nilsson TH (2009) Photometric </w:t>
      </w:r>
      <w:proofErr w:type="gramStart"/>
      <w:r w:rsidRPr="000800A3">
        <w:rPr>
          <w:rFonts w:eastAsia="Times New Roman"/>
          <w:sz w:val="24"/>
          <w:szCs w:val="24"/>
        </w:rPr>
        <w:t>specification</w:t>
      </w:r>
      <w:proofErr w:type="gramEnd"/>
      <w:r w:rsidRPr="000800A3">
        <w:rPr>
          <w:rFonts w:eastAsia="Times New Roman"/>
          <w:sz w:val="24"/>
          <w:szCs w:val="24"/>
        </w:rPr>
        <w:t xml:space="preserve"> of images. Journal of Modern Optics,</w:t>
      </w:r>
      <w:r w:rsidRPr="000800A3">
        <w:rPr>
          <w:rFonts w:eastAsia="Times New Roman"/>
          <w:sz w:val="24"/>
          <w:szCs w:val="24"/>
        </w:rPr>
        <w:br/>
        <w:t xml:space="preserve">  56, </w:t>
      </w:r>
      <w:hyperlink r:id="rId6" w:history="1">
        <w:r w:rsidRPr="000800A3">
          <w:rPr>
            <w:rStyle w:val="Hyperlink"/>
            <w:rFonts w:eastAsia="Times New Roman"/>
            <w:sz w:val="24"/>
            <w:szCs w:val="24"/>
          </w:rPr>
          <w:t>1523-1535</w:t>
        </w:r>
      </w:hyperlink>
      <w:r w:rsidRPr="000800A3">
        <w:rPr>
          <w:rFonts w:eastAsia="Times New Roman"/>
          <w:sz w:val="24"/>
          <w:szCs w:val="24"/>
        </w:rPr>
        <w:t>.  </w:t>
      </w:r>
      <w:r w:rsidRPr="000800A3">
        <w:rPr>
          <w:rFonts w:eastAsia="Times New Roman"/>
          <w:sz w:val="24"/>
          <w:szCs w:val="24"/>
        </w:rPr>
        <w:br/>
        <w:t xml:space="preserve">51 Weeks LE, Nilsson TH, </w:t>
      </w:r>
      <w:proofErr w:type="spellStart"/>
      <w:r w:rsidRPr="000800A3">
        <w:rPr>
          <w:rFonts w:eastAsia="Times New Roman"/>
          <w:sz w:val="24"/>
          <w:szCs w:val="24"/>
        </w:rPr>
        <w:t>Bryanton</w:t>
      </w:r>
      <w:proofErr w:type="spellEnd"/>
      <w:r w:rsidRPr="000800A3">
        <w:rPr>
          <w:rFonts w:eastAsia="Times New Roman"/>
          <w:sz w:val="24"/>
          <w:szCs w:val="24"/>
        </w:rPr>
        <w:t xml:space="preserve"> O &amp; </w:t>
      </w:r>
      <w:proofErr w:type="spellStart"/>
      <w:r w:rsidRPr="000800A3">
        <w:rPr>
          <w:rFonts w:eastAsia="Times New Roman"/>
          <w:sz w:val="24"/>
          <w:szCs w:val="24"/>
        </w:rPr>
        <w:t>Kozma</w:t>
      </w:r>
      <w:proofErr w:type="spellEnd"/>
      <w:r w:rsidRPr="000800A3">
        <w:rPr>
          <w:rFonts w:eastAsia="Times New Roman"/>
          <w:sz w:val="24"/>
          <w:szCs w:val="24"/>
        </w:rPr>
        <w:t xml:space="preserve"> </w:t>
      </w:r>
      <w:proofErr w:type="gramStart"/>
      <w:r w:rsidRPr="000800A3">
        <w:rPr>
          <w:rFonts w:eastAsia="Times New Roman"/>
          <w:sz w:val="24"/>
          <w:szCs w:val="24"/>
        </w:rPr>
        <w:t>A</w:t>
      </w:r>
      <w:proofErr w:type="gramEnd"/>
      <w:r w:rsidRPr="000800A3">
        <w:rPr>
          <w:rFonts w:eastAsia="Times New Roman"/>
          <w:sz w:val="24"/>
          <w:szCs w:val="24"/>
        </w:rPr>
        <w:t xml:space="preserve"> (2009) Current and future concerns of mid and later life parents of sons and daughters with intellectual disabilities. </w:t>
      </w:r>
      <w:proofErr w:type="gramStart"/>
      <w:r w:rsidRPr="000800A3">
        <w:rPr>
          <w:rFonts w:eastAsia="Times New Roman"/>
          <w:sz w:val="24"/>
          <w:szCs w:val="24"/>
        </w:rPr>
        <w:t xml:space="preserve">Journal of Policy and Practice in Intellectual Disabilities, 6, 180-188 </w:t>
      </w:r>
      <w:r w:rsidRPr="000800A3">
        <w:rPr>
          <w:rFonts w:eastAsia="Times New Roman"/>
          <w:sz w:val="24"/>
          <w:szCs w:val="24"/>
        </w:rPr>
        <w:br/>
        <w:t>48 Nilsson TH (2006) Standards for color legibility.</w:t>
      </w:r>
      <w:proofErr w:type="gramEnd"/>
      <w:r w:rsidRPr="000800A3">
        <w:rPr>
          <w:rFonts w:eastAsia="Times New Roman"/>
          <w:sz w:val="24"/>
          <w:szCs w:val="24"/>
        </w:rPr>
        <w:t xml:space="preserve"> in A. Robertson (ed.)  75 Years of the CIE Standard Observer, CIE X030:2006, Vienna: International Commission on Illumination, ISBN </w:t>
      </w:r>
      <w:hyperlink r:id="rId7" w:history="1">
        <w:r w:rsidRPr="000800A3">
          <w:rPr>
            <w:rStyle w:val="Hyperlink"/>
            <w:rFonts w:eastAsia="Times New Roman"/>
            <w:sz w:val="24"/>
            <w:szCs w:val="24"/>
          </w:rPr>
          <w:t>3 901 906 517</w:t>
        </w:r>
      </w:hyperlink>
      <w:r w:rsidRPr="000800A3">
        <w:rPr>
          <w:rFonts w:eastAsia="Times New Roman"/>
          <w:sz w:val="24"/>
          <w:szCs w:val="24"/>
        </w:rPr>
        <w:t>.</w:t>
      </w:r>
      <w:r w:rsidRPr="000800A3">
        <w:rPr>
          <w:rFonts w:eastAsia="Times New Roman"/>
          <w:sz w:val="24"/>
          <w:szCs w:val="24"/>
        </w:rPr>
        <w:br/>
        <w:t xml:space="preserve">47 Nilsson TH (2006) </w:t>
      </w:r>
      <w:proofErr w:type="gramStart"/>
      <w:r w:rsidRPr="000800A3">
        <w:rPr>
          <w:rFonts w:eastAsia="Times New Roman"/>
          <w:sz w:val="24"/>
          <w:szCs w:val="24"/>
        </w:rPr>
        <w:t>An</w:t>
      </w:r>
      <w:proofErr w:type="gramEnd"/>
      <w:r w:rsidRPr="000800A3">
        <w:rPr>
          <w:rFonts w:eastAsia="Times New Roman"/>
          <w:sz w:val="24"/>
          <w:szCs w:val="24"/>
        </w:rPr>
        <w:t xml:space="preserve"> Introduction to Neurophysiology. </w:t>
      </w:r>
      <w:proofErr w:type="gramStart"/>
      <w:r w:rsidRPr="000800A3">
        <w:rPr>
          <w:rFonts w:eastAsia="Times New Roman"/>
          <w:sz w:val="24"/>
          <w:szCs w:val="24"/>
        </w:rPr>
        <w:t>in</w:t>
      </w:r>
      <w:proofErr w:type="gramEnd"/>
      <w:r w:rsidRPr="000800A3">
        <w:rPr>
          <w:rFonts w:eastAsia="Times New Roman"/>
          <w:sz w:val="24"/>
          <w:szCs w:val="24"/>
        </w:rPr>
        <w:t xml:space="preserve">: W </w:t>
      </w:r>
      <w:proofErr w:type="spellStart"/>
      <w:r w:rsidRPr="000800A3">
        <w:rPr>
          <w:rFonts w:eastAsia="Times New Roman"/>
          <w:sz w:val="24"/>
          <w:szCs w:val="24"/>
        </w:rPr>
        <w:t>Karwowski</w:t>
      </w:r>
      <w:proofErr w:type="spellEnd"/>
      <w:r w:rsidRPr="000800A3">
        <w:rPr>
          <w:rFonts w:eastAsia="Times New Roman"/>
          <w:sz w:val="24"/>
          <w:szCs w:val="24"/>
        </w:rPr>
        <w:t xml:space="preserve"> (ed.) International Encyclopedia of Ergonomics - 2nd Ed., N.Y.: CRC Press, 412-424.</w:t>
      </w:r>
      <w:r w:rsidRPr="000800A3">
        <w:rPr>
          <w:rFonts w:eastAsia="Times New Roman"/>
          <w:sz w:val="24"/>
          <w:szCs w:val="24"/>
        </w:rPr>
        <w:br/>
      </w:r>
      <w:proofErr w:type="gramStart"/>
      <w:r w:rsidRPr="000800A3">
        <w:rPr>
          <w:rFonts w:eastAsia="Times New Roman"/>
          <w:sz w:val="24"/>
          <w:szCs w:val="24"/>
        </w:rPr>
        <w:t>38 Cohen AJ, Bailey B &amp; Nilsson T (2003) the importance of music to seniors.</w:t>
      </w:r>
      <w:proofErr w:type="gramEnd"/>
      <w:r w:rsidRPr="000800A3">
        <w:rPr>
          <w:rFonts w:eastAsia="Times New Roman"/>
          <w:sz w:val="24"/>
          <w:szCs w:val="24"/>
        </w:rPr>
        <w:br/>
      </w:r>
      <w:proofErr w:type="spellStart"/>
      <w:r w:rsidRPr="000800A3">
        <w:rPr>
          <w:rFonts w:eastAsia="Times New Roman"/>
          <w:sz w:val="24"/>
          <w:szCs w:val="24"/>
        </w:rPr>
        <w:t>Psychomusicology</w:t>
      </w:r>
      <w:proofErr w:type="spellEnd"/>
      <w:r w:rsidRPr="000800A3">
        <w:rPr>
          <w:rFonts w:eastAsia="Times New Roman"/>
          <w:sz w:val="24"/>
          <w:szCs w:val="24"/>
        </w:rPr>
        <w:t xml:space="preserve">, 18, 89-102. </w:t>
      </w:r>
      <w:r w:rsidRPr="000800A3">
        <w:rPr>
          <w:rFonts w:eastAsia="Times New Roman"/>
          <w:sz w:val="24"/>
          <w:szCs w:val="24"/>
        </w:rPr>
        <w:br/>
        <w:t>37 McDowell I, Hill G ...., Nilsson T</w:t>
      </w:r>
      <w:proofErr w:type="gramStart"/>
      <w:r w:rsidRPr="000800A3">
        <w:rPr>
          <w:rFonts w:eastAsia="Times New Roman"/>
          <w:sz w:val="24"/>
          <w:szCs w:val="24"/>
        </w:rPr>
        <w:t>, ...,</w:t>
      </w:r>
      <w:proofErr w:type="gramEnd"/>
      <w:r w:rsidRPr="000800A3">
        <w:rPr>
          <w:rFonts w:eastAsia="Times New Roman"/>
          <w:sz w:val="24"/>
          <w:szCs w:val="24"/>
        </w:rPr>
        <w:t xml:space="preserve"> and </w:t>
      </w:r>
      <w:proofErr w:type="spellStart"/>
      <w:r w:rsidRPr="000800A3">
        <w:rPr>
          <w:rFonts w:eastAsia="Times New Roman"/>
          <w:sz w:val="24"/>
          <w:szCs w:val="24"/>
        </w:rPr>
        <w:t>Kozma</w:t>
      </w:r>
      <w:proofErr w:type="spellEnd"/>
      <w:r w:rsidRPr="000800A3">
        <w:rPr>
          <w:rFonts w:eastAsia="Times New Roman"/>
          <w:sz w:val="24"/>
          <w:szCs w:val="24"/>
        </w:rPr>
        <w:t xml:space="preserve"> A. (2002) Patterns of caregiving for people with dementia: The impact of changing cognitive and residential status.  </w:t>
      </w:r>
      <w:r w:rsidRPr="000800A3">
        <w:rPr>
          <w:rFonts w:eastAsia="Times New Roman"/>
          <w:sz w:val="24"/>
          <w:szCs w:val="24"/>
        </w:rPr>
        <w:br/>
      </w:r>
      <w:proofErr w:type="gramStart"/>
      <w:r w:rsidRPr="000800A3">
        <w:rPr>
          <w:rFonts w:eastAsia="Times New Roman"/>
          <w:sz w:val="24"/>
          <w:szCs w:val="24"/>
        </w:rPr>
        <w:t>Gerontologist.</w:t>
      </w:r>
      <w:proofErr w:type="gramEnd"/>
      <w:r w:rsidRPr="000800A3">
        <w:rPr>
          <w:rFonts w:eastAsia="Times New Roman"/>
          <w:sz w:val="24"/>
          <w:szCs w:val="24"/>
        </w:rPr>
        <w:t xml:space="preserve"> 42, 643-652.</w:t>
      </w:r>
      <w:r w:rsidRPr="000800A3">
        <w:rPr>
          <w:rFonts w:eastAsia="Times New Roman"/>
          <w:sz w:val="24"/>
          <w:szCs w:val="24"/>
        </w:rPr>
        <w:br/>
        <w:t xml:space="preserve">36 Nilsson TH (2001) Evaluation of target acquisition difficulty using distance to measure required retinal area.  Optical Engineering, 40, 1827-34.   </w:t>
      </w:r>
      <w:r w:rsidRPr="000800A3">
        <w:rPr>
          <w:rFonts w:eastAsia="Times New Roman"/>
          <w:sz w:val="24"/>
          <w:szCs w:val="24"/>
        </w:rPr>
        <w:br/>
        <w:t xml:space="preserve">32 Nelson TM, Nilsson TH, </w:t>
      </w:r>
      <w:proofErr w:type="spellStart"/>
      <w:r w:rsidRPr="000800A3">
        <w:rPr>
          <w:rFonts w:eastAsia="Times New Roman"/>
          <w:sz w:val="24"/>
          <w:szCs w:val="24"/>
        </w:rPr>
        <w:t>Piercey</w:t>
      </w:r>
      <w:proofErr w:type="spellEnd"/>
      <w:r w:rsidRPr="000800A3">
        <w:rPr>
          <w:rFonts w:eastAsia="Times New Roman"/>
          <w:sz w:val="24"/>
          <w:szCs w:val="24"/>
        </w:rPr>
        <w:t xml:space="preserve"> DJ, Johnson T, </w:t>
      </w:r>
      <w:proofErr w:type="spellStart"/>
      <w:r w:rsidRPr="000800A3">
        <w:rPr>
          <w:rFonts w:eastAsia="Times New Roman"/>
          <w:sz w:val="24"/>
          <w:szCs w:val="24"/>
        </w:rPr>
        <w:t>Frascara</w:t>
      </w:r>
      <w:proofErr w:type="spellEnd"/>
      <w:r w:rsidRPr="000800A3">
        <w:rPr>
          <w:rFonts w:eastAsia="Times New Roman"/>
          <w:sz w:val="24"/>
          <w:szCs w:val="24"/>
        </w:rPr>
        <w:t xml:space="preserve"> J, Delano SS, Sone ES  &amp; Bravo MV (1999) Improving perception of letters and visual structure of language. </w:t>
      </w:r>
      <w:proofErr w:type="gramStart"/>
      <w:r w:rsidRPr="000800A3">
        <w:rPr>
          <w:rFonts w:eastAsia="Times New Roman"/>
          <w:sz w:val="24"/>
          <w:szCs w:val="24"/>
        </w:rPr>
        <w:t>Perceptual and Motor Skills, 88, 515-530</w:t>
      </w:r>
      <w:r w:rsidRPr="000800A3">
        <w:rPr>
          <w:rFonts w:eastAsia="Times New Roman"/>
          <w:sz w:val="24"/>
          <w:szCs w:val="24"/>
        </w:rPr>
        <w:br/>
        <w:t>31 Nilsson TH, Nelson TM &amp; Carlson C (1997) Development of fatigue symptoms during simulated driving.</w:t>
      </w:r>
      <w:proofErr w:type="gramEnd"/>
      <w:r w:rsidRPr="000800A3">
        <w:rPr>
          <w:rFonts w:eastAsia="Times New Roman"/>
          <w:sz w:val="24"/>
          <w:szCs w:val="24"/>
        </w:rPr>
        <w:t>  Accident Analysis &amp; Prevention, 29, 479-488</w:t>
      </w:r>
      <w:r w:rsidRPr="000800A3">
        <w:rPr>
          <w:rFonts w:eastAsia="Times New Roman"/>
          <w:sz w:val="24"/>
          <w:szCs w:val="24"/>
        </w:rPr>
        <w:br/>
        <w:t xml:space="preserve">28 Lindsay J, McDowell I, ..., Nilsson T, ... &amp; </w:t>
      </w:r>
      <w:proofErr w:type="spellStart"/>
      <w:r w:rsidRPr="000800A3">
        <w:rPr>
          <w:rFonts w:eastAsia="Times New Roman"/>
          <w:sz w:val="24"/>
          <w:szCs w:val="24"/>
        </w:rPr>
        <w:t>Kozma</w:t>
      </w:r>
      <w:proofErr w:type="spellEnd"/>
      <w:r w:rsidRPr="000800A3">
        <w:rPr>
          <w:rFonts w:eastAsia="Times New Roman"/>
          <w:sz w:val="24"/>
          <w:szCs w:val="24"/>
        </w:rPr>
        <w:t xml:space="preserve"> A (1994) The Canadian Study of Health &amp; Aging: Risk factors for Alzheimer's disease in Canada. Neurology, 44, </w:t>
      </w:r>
      <w:hyperlink r:id="rId8" w:history="1">
        <w:r w:rsidRPr="000800A3">
          <w:rPr>
            <w:rStyle w:val="Hyperlink"/>
            <w:rFonts w:eastAsia="Times New Roman"/>
            <w:sz w:val="24"/>
            <w:szCs w:val="24"/>
          </w:rPr>
          <w:t>2073-2080</w:t>
        </w:r>
      </w:hyperlink>
      <w:r w:rsidRPr="000800A3">
        <w:rPr>
          <w:rFonts w:eastAsia="Times New Roman"/>
          <w:sz w:val="24"/>
          <w:szCs w:val="24"/>
        </w:rPr>
        <w:t>.</w:t>
      </w:r>
      <w:r w:rsidRPr="000800A3">
        <w:rPr>
          <w:rFonts w:eastAsia="Times New Roman"/>
          <w:sz w:val="24"/>
          <w:szCs w:val="24"/>
        </w:rPr>
        <w:br/>
        <w:t xml:space="preserve">23 Nelson TM, Nilsson TH &amp; Hopkins GW (1987) Thermal comfort: advantages </w:t>
      </w:r>
      <w:r w:rsidRPr="000800A3">
        <w:rPr>
          <w:rFonts w:eastAsia="Times New Roman"/>
          <w:sz w:val="24"/>
          <w:szCs w:val="24"/>
        </w:rPr>
        <w:br/>
        <w:t xml:space="preserve">and disadvantages.  </w:t>
      </w:r>
      <w:proofErr w:type="gramStart"/>
      <w:r w:rsidRPr="000800A3">
        <w:rPr>
          <w:rFonts w:eastAsia="Times New Roman"/>
          <w:sz w:val="24"/>
          <w:szCs w:val="24"/>
        </w:rPr>
        <w:t xml:space="preserve">American Society for Heating </w:t>
      </w:r>
      <w:proofErr w:type="spellStart"/>
      <w:r w:rsidRPr="000800A3">
        <w:rPr>
          <w:rFonts w:eastAsia="Times New Roman"/>
          <w:sz w:val="24"/>
          <w:szCs w:val="24"/>
        </w:rPr>
        <w:t>Refridgeration</w:t>
      </w:r>
      <w:proofErr w:type="spellEnd"/>
      <w:r w:rsidRPr="000800A3">
        <w:rPr>
          <w:rFonts w:eastAsia="Times New Roman"/>
          <w:sz w:val="24"/>
          <w:szCs w:val="24"/>
        </w:rPr>
        <w:t xml:space="preserve"> and </w:t>
      </w:r>
      <w:proofErr w:type="spellStart"/>
      <w:r w:rsidRPr="000800A3">
        <w:rPr>
          <w:rFonts w:eastAsia="Times New Roman"/>
          <w:sz w:val="24"/>
          <w:szCs w:val="24"/>
        </w:rPr>
        <w:t>Airconditioning</w:t>
      </w:r>
      <w:proofErr w:type="spellEnd"/>
      <w:r w:rsidRPr="000800A3">
        <w:rPr>
          <w:rFonts w:eastAsia="Times New Roman"/>
          <w:sz w:val="24"/>
          <w:szCs w:val="24"/>
        </w:rPr>
        <w:t xml:space="preserve"> Engineers Journal, 93, </w:t>
      </w:r>
      <w:hyperlink r:id="rId9" w:history="1">
        <w:r w:rsidRPr="000800A3">
          <w:rPr>
            <w:rStyle w:val="Hyperlink"/>
            <w:rFonts w:eastAsia="Times New Roman"/>
            <w:sz w:val="24"/>
            <w:szCs w:val="24"/>
          </w:rPr>
          <w:t>1039-1054</w:t>
        </w:r>
      </w:hyperlink>
      <w:r w:rsidRPr="000800A3">
        <w:rPr>
          <w:rFonts w:eastAsia="Times New Roman"/>
          <w:sz w:val="24"/>
          <w:szCs w:val="24"/>
        </w:rPr>
        <w:t>.</w:t>
      </w:r>
      <w:proofErr w:type="gramEnd"/>
      <w:r w:rsidRPr="000800A3">
        <w:rPr>
          <w:rFonts w:eastAsia="Times New Roman"/>
          <w:sz w:val="24"/>
          <w:szCs w:val="24"/>
        </w:rPr>
        <w:t xml:space="preserve">  </w:t>
      </w:r>
      <w:r w:rsidRPr="000800A3">
        <w:rPr>
          <w:rFonts w:eastAsia="Times New Roman"/>
          <w:sz w:val="24"/>
          <w:szCs w:val="24"/>
        </w:rPr>
        <w:br/>
      </w:r>
      <w:r w:rsidRPr="000800A3">
        <w:rPr>
          <w:rFonts w:eastAsia="Times New Roman"/>
          <w:sz w:val="24"/>
          <w:szCs w:val="24"/>
        </w:rPr>
        <w:lastRenderedPageBreak/>
        <w:t xml:space="preserve">22 Nilsson TH (1986) </w:t>
      </w:r>
      <w:proofErr w:type="gramStart"/>
      <w:r w:rsidRPr="000800A3">
        <w:rPr>
          <w:rFonts w:eastAsia="Times New Roman"/>
          <w:sz w:val="24"/>
          <w:szCs w:val="24"/>
        </w:rPr>
        <w:t>The</w:t>
      </w:r>
      <w:proofErr w:type="gramEnd"/>
      <w:r w:rsidRPr="000800A3">
        <w:rPr>
          <w:rFonts w:eastAsia="Times New Roman"/>
          <w:sz w:val="24"/>
          <w:szCs w:val="24"/>
        </w:rPr>
        <w:t xml:space="preserve"> pinhead mirror: A previously undiscovered imaging device? </w:t>
      </w:r>
      <w:proofErr w:type="gramStart"/>
      <w:r w:rsidRPr="000800A3">
        <w:rPr>
          <w:rFonts w:eastAsia="Times New Roman"/>
          <w:sz w:val="24"/>
          <w:szCs w:val="24"/>
        </w:rPr>
        <w:t xml:space="preserve">Applied Optics, 25, </w:t>
      </w:r>
      <w:hyperlink r:id="rId10" w:history="1">
        <w:r w:rsidRPr="000800A3">
          <w:rPr>
            <w:rStyle w:val="Hyperlink"/>
            <w:rFonts w:eastAsia="Times New Roman"/>
            <w:sz w:val="24"/>
            <w:szCs w:val="24"/>
          </w:rPr>
          <w:t>2863-2864</w:t>
        </w:r>
      </w:hyperlink>
      <w:r w:rsidRPr="000800A3">
        <w:rPr>
          <w:rFonts w:eastAsia="Times New Roman"/>
          <w:sz w:val="24"/>
          <w:szCs w:val="24"/>
        </w:rPr>
        <w:t>.</w:t>
      </w:r>
      <w:proofErr w:type="gramEnd"/>
      <w:r w:rsidRPr="000800A3">
        <w:rPr>
          <w:rFonts w:eastAsia="Times New Roman"/>
          <w:sz w:val="24"/>
          <w:szCs w:val="24"/>
        </w:rPr>
        <w:t xml:space="preserve">  </w:t>
      </w:r>
      <w:r w:rsidRPr="000800A3">
        <w:rPr>
          <w:rFonts w:eastAsia="Times New Roman"/>
          <w:sz w:val="24"/>
          <w:szCs w:val="24"/>
        </w:rPr>
        <w:br/>
        <w:t>8 Nilsson TH, Richmond CF &amp; Nelson TM (1975) Flicker adaptation shows evidence of visual channels selectively sensitive to temporal frequency. Vision Research, 15, 621-624.</w:t>
      </w:r>
      <w:r w:rsidRPr="000800A3">
        <w:rPr>
          <w:rFonts w:eastAsia="Times New Roman"/>
          <w:sz w:val="24"/>
          <w:szCs w:val="24"/>
        </w:rPr>
        <w:br/>
      </w:r>
      <w:proofErr w:type="gramStart"/>
      <w:r w:rsidRPr="000800A3">
        <w:rPr>
          <w:rFonts w:eastAsia="Times New Roman"/>
          <w:sz w:val="24"/>
          <w:szCs w:val="24"/>
        </w:rPr>
        <w:t>7 Nilsson TH (1975) Limits to understanding?</w:t>
      </w:r>
      <w:proofErr w:type="gramEnd"/>
      <w:r w:rsidRPr="000800A3">
        <w:rPr>
          <w:rFonts w:eastAsia="Times New Roman"/>
          <w:sz w:val="24"/>
          <w:szCs w:val="24"/>
        </w:rPr>
        <w:t xml:space="preserve"> [</w:t>
      </w:r>
      <w:proofErr w:type="gramStart"/>
      <w:r w:rsidRPr="000800A3">
        <w:rPr>
          <w:rFonts w:eastAsia="Times New Roman"/>
          <w:sz w:val="24"/>
          <w:szCs w:val="24"/>
        </w:rPr>
        <w:t>letter</w:t>
      </w:r>
      <w:proofErr w:type="gramEnd"/>
      <w:r w:rsidRPr="000800A3">
        <w:rPr>
          <w:rFonts w:eastAsia="Times New Roman"/>
          <w:sz w:val="24"/>
          <w:szCs w:val="24"/>
        </w:rPr>
        <w:t>] Science, 189, 503-504.  </w:t>
      </w:r>
      <w:r w:rsidRPr="000800A3">
        <w:rPr>
          <w:rFonts w:eastAsia="Times New Roman"/>
          <w:sz w:val="24"/>
          <w:szCs w:val="24"/>
        </w:rPr>
        <w:br/>
        <w:t xml:space="preserve">6 Nilsson TH (1972) Effects of pulse duration and pulse rate on hue </w:t>
      </w:r>
      <w:r w:rsidRPr="000800A3">
        <w:rPr>
          <w:rFonts w:eastAsia="Times New Roman"/>
          <w:sz w:val="24"/>
          <w:szCs w:val="24"/>
        </w:rPr>
        <w:br/>
        <w:t xml:space="preserve">of monochromatic stimuli.  Vision Research, 12, </w:t>
      </w:r>
      <w:hyperlink r:id="rId11" w:history="1">
        <w:r w:rsidRPr="000800A3">
          <w:rPr>
            <w:rStyle w:val="Hyperlink"/>
            <w:rFonts w:eastAsia="Times New Roman"/>
            <w:sz w:val="24"/>
            <w:szCs w:val="24"/>
          </w:rPr>
          <w:t>1907-1921</w:t>
        </w:r>
      </w:hyperlink>
      <w:r w:rsidRPr="000800A3">
        <w:rPr>
          <w:rFonts w:eastAsia="Times New Roman"/>
          <w:sz w:val="24"/>
          <w:szCs w:val="24"/>
        </w:rPr>
        <w:t xml:space="preserve">. </w:t>
      </w:r>
      <w:r w:rsidRPr="000800A3">
        <w:rPr>
          <w:rFonts w:eastAsia="Times New Roman"/>
          <w:sz w:val="24"/>
          <w:szCs w:val="24"/>
        </w:rPr>
        <w:br/>
        <w:t xml:space="preserve">3 Nilsson TH (1971) </w:t>
      </w:r>
      <w:proofErr w:type="gramStart"/>
      <w:r w:rsidRPr="000800A3">
        <w:rPr>
          <w:rFonts w:eastAsia="Times New Roman"/>
          <w:sz w:val="24"/>
          <w:szCs w:val="24"/>
        </w:rPr>
        <w:t>Temporal</w:t>
      </w:r>
      <w:proofErr w:type="gramEnd"/>
      <w:r w:rsidRPr="000800A3">
        <w:rPr>
          <w:rFonts w:eastAsia="Times New Roman"/>
          <w:sz w:val="24"/>
          <w:szCs w:val="24"/>
        </w:rPr>
        <w:t xml:space="preserve"> dispersion in the visual system. </w:t>
      </w:r>
      <w:r w:rsidRPr="000800A3">
        <w:rPr>
          <w:rFonts w:eastAsia="Times New Roman"/>
          <w:sz w:val="24"/>
          <w:szCs w:val="24"/>
        </w:rPr>
        <w:br/>
        <w:t>    Journal of General Psychology, 84, 59-75.</w:t>
      </w:r>
      <w:r w:rsidRPr="000800A3">
        <w:rPr>
          <w:rFonts w:eastAsia="Times New Roman"/>
          <w:sz w:val="24"/>
          <w:szCs w:val="24"/>
        </w:rPr>
        <w:br/>
      </w:r>
      <w:proofErr w:type="gramStart"/>
      <w:r w:rsidRPr="000800A3">
        <w:rPr>
          <w:rFonts w:eastAsia="Times New Roman"/>
          <w:sz w:val="24"/>
          <w:szCs w:val="24"/>
        </w:rPr>
        <w:t>1 Nilsson TH (1969) Transistorized timer for sensory-behavioral research.</w:t>
      </w:r>
      <w:proofErr w:type="gramEnd"/>
      <w:r w:rsidRPr="000800A3">
        <w:rPr>
          <w:rFonts w:eastAsia="Times New Roman"/>
          <w:sz w:val="24"/>
          <w:szCs w:val="24"/>
        </w:rPr>
        <w:t xml:space="preserve"> </w:t>
      </w:r>
      <w:r w:rsidRPr="000800A3">
        <w:rPr>
          <w:rFonts w:eastAsia="Times New Roman"/>
          <w:sz w:val="24"/>
          <w:szCs w:val="24"/>
        </w:rPr>
        <w:br/>
        <w:t>Behavior Research Methods &amp; Instrumentation, 1, 256-257</w:t>
      </w:r>
      <w:r w:rsidRPr="000800A3">
        <w:rPr>
          <w:rFonts w:eastAsia="Times New Roman"/>
          <w:sz w:val="24"/>
          <w:szCs w:val="24"/>
        </w:rPr>
        <w:br/>
      </w:r>
      <w:r w:rsidRPr="000800A3">
        <w:rPr>
          <w:rFonts w:eastAsia="Times New Roman"/>
          <w:sz w:val="24"/>
          <w:szCs w:val="24"/>
        </w:rPr>
        <w:br/>
        <w:t>A Short “Biopic”</w:t>
      </w:r>
      <w:bookmarkStart w:id="0" w:name="_GoBack"/>
      <w:bookmarkEnd w:id="0"/>
      <w:r w:rsidRPr="000800A3">
        <w:rPr>
          <w:rFonts w:eastAsia="Times New Roman"/>
          <w:sz w:val="24"/>
          <w:szCs w:val="24"/>
        </w:rPr>
        <w:br/>
        <w:t xml:space="preserve">Interest in consciousness began with: Nilsson TH (1963) Change in EEG Driving Frequency and Recognition of Change in Flicker Frequency. </w:t>
      </w:r>
      <w:hyperlink r:id="rId12" w:history="1">
        <w:proofErr w:type="gramStart"/>
        <w:r w:rsidRPr="000800A3">
          <w:rPr>
            <w:rStyle w:val="Hyperlink"/>
            <w:rFonts w:eastAsia="Times New Roman"/>
            <w:sz w:val="24"/>
            <w:szCs w:val="24"/>
          </w:rPr>
          <w:t>B.Sc</w:t>
        </w:r>
      </w:hyperlink>
      <w:r w:rsidRPr="000800A3">
        <w:rPr>
          <w:rFonts w:eastAsia="Times New Roman"/>
          <w:sz w:val="24"/>
          <w:szCs w:val="24"/>
        </w:rPr>
        <w:t>.</w:t>
      </w:r>
      <w:proofErr w:type="gramEnd"/>
      <w:r w:rsidRPr="000800A3">
        <w:rPr>
          <w:rFonts w:eastAsia="Times New Roman"/>
          <w:sz w:val="24"/>
          <w:szCs w:val="24"/>
        </w:rPr>
        <w:t xml:space="preserve"> Honors Thesis, Rensselaer Polytechnic Institute.  Subsequently a research assistant at Columbia University, I built a visual stimulator used in a series of experiments that discovered the P300 cortical evoked potential wave, which was the first brain response linked to a cognitive decision.  My Masters Thesis at the University of Alberta failed to find evidence of scanning in visual consciousness from aliasing effects in two flash interval difference-thresholds.   Instead the results demonstrated that visual temporal discrimination was limited by the distribution of conduction velocities in the optic nerve.  My mentor at the U of A, Thomas Nelson, was a former colleague of Howard Bartley, who had discovered the first relationship between cortical activity and the subjective perception of brightness.  Contrary to then current neuroanatomical emphasis in vision, Bartley championed the effects of neural dynamics in perception.  On that basis my dissertation discovered the changes in color of monochromatic light induced by different flash durations.  </w:t>
      </w:r>
      <w:r w:rsidRPr="000800A3">
        <w:rPr>
          <w:rFonts w:eastAsia="Times New Roman"/>
          <w:sz w:val="24"/>
          <w:szCs w:val="24"/>
        </w:rPr>
        <w:br/>
        <w:t xml:space="preserve">The discovery </w:t>
      </w:r>
      <w:r w:rsidR="000800A3">
        <w:rPr>
          <w:rFonts w:eastAsia="Times New Roman"/>
          <w:sz w:val="24"/>
          <w:szCs w:val="24"/>
        </w:rPr>
        <w:t>of</w:t>
      </w:r>
      <w:r w:rsidRPr="000800A3">
        <w:rPr>
          <w:rFonts w:eastAsia="Times New Roman"/>
          <w:sz w:val="24"/>
          <w:szCs w:val="24"/>
        </w:rPr>
        <w:t xml:space="preserve"> spatial frequency channels in vision by Campbell &amp; Robson in 1968, led me to find the first evidence of temporal frequency channels.  Together these characteristics of the visual system imply that the visual system uses holographic processing to greatly expand its information handling capacity (Nilsson, 1975).  Still the sizes of neural pathways needed to bring a Fourier analyzed image to the visual cortex and share it with other brain areas for recognition do not seem adequate.  Over years I developed a neural network model which demonstrated how a two-dimensional array of inputs could be accurately transmitted with 1/16th the number of connections.  This received US </w:t>
      </w:r>
      <w:proofErr w:type="gramStart"/>
      <w:r w:rsidRPr="000800A3">
        <w:rPr>
          <w:rFonts w:eastAsia="Times New Roman"/>
          <w:sz w:val="24"/>
          <w:szCs w:val="24"/>
        </w:rPr>
        <w:t>patent  #</w:t>
      </w:r>
      <w:proofErr w:type="gramEnd"/>
      <w:r w:rsidRPr="000800A3">
        <w:rPr>
          <w:rFonts w:eastAsia="Times New Roman"/>
          <w:sz w:val="24"/>
          <w:szCs w:val="24"/>
        </w:rPr>
        <w:t xml:space="preserve"> 60/938,035 and led to: Nilsson TH (2010) An anatomical prerequisite for consciousness: Convergent-divergent transmission nets.  </w:t>
      </w:r>
      <w:proofErr w:type="gramStart"/>
      <w:r w:rsidRPr="000800A3">
        <w:rPr>
          <w:rFonts w:eastAsia="Times New Roman"/>
          <w:sz w:val="24"/>
          <w:szCs w:val="24"/>
        </w:rPr>
        <w:t>Association for Scientific Study of Consciousness, U. of Toronto.</w:t>
      </w:r>
      <w:proofErr w:type="gramEnd"/>
      <w:r w:rsidRPr="000800A3">
        <w:rPr>
          <w:rFonts w:eastAsia="Times New Roman"/>
          <w:sz w:val="24"/>
          <w:szCs w:val="24"/>
        </w:rPr>
        <w:t xml:space="preserve">  Subsequently I applied this neural networking method to develop a model that explained some 20 years of research on visual memory.  Using different methods of measuring difference-thresholds, it consistently showed for color and shape that the neural basis of a memory that matched a pervious input must be very similar to the sensory response to that input. </w:t>
      </w:r>
      <w:proofErr w:type="gramStart"/>
      <w:r w:rsidRPr="000800A3">
        <w:rPr>
          <w:rFonts w:eastAsia="Times New Roman"/>
          <w:sz w:val="24"/>
          <w:szCs w:val="24"/>
        </w:rPr>
        <w:t xml:space="preserve">Even as memory faded over periods up to 24 </w:t>
      </w:r>
      <w:r w:rsidRPr="000800A3">
        <w:rPr>
          <w:rFonts w:eastAsia="Times New Roman"/>
          <w:sz w:val="24"/>
          <w:szCs w:val="24"/>
        </w:rPr>
        <w:lastRenderedPageBreak/>
        <w:t>seconds.</w:t>
      </w:r>
      <w:proofErr w:type="gramEnd"/>
      <w:r w:rsidRPr="000800A3">
        <w:rPr>
          <w:rFonts w:eastAsia="Times New Roman"/>
          <w:sz w:val="24"/>
          <w:szCs w:val="24"/>
        </w:rPr>
        <w:t>  This direct subjective evidence is consistent with cortical responses studies which, of course, are only correlational!</w:t>
      </w:r>
    </w:p>
    <w:sectPr w:rsidR="00E248D6" w:rsidRPr="000800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D6"/>
    <w:rsid w:val="000800A3"/>
    <w:rsid w:val="00215C15"/>
    <w:rsid w:val="00E24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8D6"/>
    <w:rPr>
      <w:color w:val="0000FF"/>
      <w:u w:val="single"/>
    </w:rPr>
  </w:style>
  <w:style w:type="character" w:customStyle="1" w:styleId="gmailsignatureprefix">
    <w:name w:val="gmail_signature_prefix"/>
    <w:basedOn w:val="DefaultParagraphFont"/>
    <w:rsid w:val="00E24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8D6"/>
    <w:rPr>
      <w:color w:val="0000FF"/>
      <w:u w:val="single"/>
    </w:rPr>
  </w:style>
  <w:style w:type="character" w:customStyle="1" w:styleId="gmailsignatureprefix">
    <w:name w:val="gmail_signature_prefix"/>
    <w:basedOn w:val="DefaultParagraphFont"/>
    <w:rsid w:val="00E2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47134">
      <w:marLeft w:val="0"/>
      <w:marRight w:val="0"/>
      <w:marTop w:val="0"/>
      <w:marBottom w:val="0"/>
      <w:divBdr>
        <w:top w:val="none" w:sz="0" w:space="0" w:color="auto"/>
        <w:left w:val="none" w:sz="0" w:space="0" w:color="auto"/>
        <w:bottom w:val="none" w:sz="0" w:space="0" w:color="auto"/>
        <w:right w:val="none" w:sz="0" w:space="0" w:color="auto"/>
      </w:divBdr>
      <w:divsChild>
        <w:div w:id="1765152158">
          <w:marLeft w:val="0"/>
          <w:marRight w:val="0"/>
          <w:marTop w:val="0"/>
          <w:marBottom w:val="0"/>
          <w:divBdr>
            <w:top w:val="none" w:sz="0" w:space="0" w:color="auto"/>
            <w:left w:val="none" w:sz="0" w:space="0" w:color="auto"/>
            <w:bottom w:val="none" w:sz="0" w:space="0" w:color="auto"/>
            <w:right w:val="none" w:sz="0" w:space="0" w:color="auto"/>
          </w:divBdr>
          <w:divsChild>
            <w:div w:id="1891530056">
              <w:marLeft w:val="0"/>
              <w:marRight w:val="0"/>
              <w:marTop w:val="0"/>
              <w:marBottom w:val="0"/>
              <w:divBdr>
                <w:top w:val="none" w:sz="0" w:space="0" w:color="auto"/>
                <w:left w:val="none" w:sz="0" w:space="0" w:color="auto"/>
                <w:bottom w:val="none" w:sz="0" w:space="0" w:color="auto"/>
                <w:right w:val="none" w:sz="0" w:space="0" w:color="auto"/>
              </w:divBdr>
              <w:divsChild>
                <w:div w:id="1789086508">
                  <w:marLeft w:val="0"/>
                  <w:marRight w:val="0"/>
                  <w:marTop w:val="0"/>
                  <w:marBottom w:val="0"/>
                  <w:divBdr>
                    <w:top w:val="none" w:sz="0" w:space="0" w:color="auto"/>
                    <w:left w:val="none" w:sz="0" w:space="0" w:color="auto"/>
                    <w:bottom w:val="none" w:sz="0" w:space="0" w:color="auto"/>
                    <w:right w:val="none" w:sz="0" w:space="0" w:color="auto"/>
                  </w:divBdr>
                  <w:divsChild>
                    <w:div w:id="876358912">
                      <w:marLeft w:val="0"/>
                      <w:marRight w:val="0"/>
                      <w:marTop w:val="0"/>
                      <w:marBottom w:val="0"/>
                      <w:divBdr>
                        <w:top w:val="none" w:sz="0" w:space="0" w:color="auto"/>
                        <w:left w:val="none" w:sz="0" w:space="0" w:color="auto"/>
                        <w:bottom w:val="none" w:sz="0" w:space="0" w:color="auto"/>
                        <w:right w:val="none" w:sz="0" w:space="0" w:color="auto"/>
                      </w:divBdr>
                      <w:divsChild>
                        <w:div w:id="516770542">
                          <w:marLeft w:val="0"/>
                          <w:marRight w:val="0"/>
                          <w:marTop w:val="0"/>
                          <w:marBottom w:val="0"/>
                          <w:divBdr>
                            <w:top w:val="none" w:sz="0" w:space="0" w:color="auto"/>
                            <w:left w:val="none" w:sz="0" w:space="0" w:color="auto"/>
                            <w:bottom w:val="none" w:sz="0" w:space="0" w:color="auto"/>
                            <w:right w:val="none" w:sz="0" w:space="0" w:color="auto"/>
                          </w:divBdr>
                          <w:divsChild>
                            <w:div w:id="1209537855">
                              <w:marLeft w:val="0"/>
                              <w:marRight w:val="0"/>
                              <w:marTop w:val="0"/>
                              <w:marBottom w:val="0"/>
                              <w:divBdr>
                                <w:top w:val="none" w:sz="0" w:space="0" w:color="auto"/>
                                <w:left w:val="none" w:sz="0" w:space="0" w:color="auto"/>
                                <w:bottom w:val="none" w:sz="0" w:space="0" w:color="auto"/>
                                <w:right w:val="none" w:sz="0" w:space="0" w:color="auto"/>
                              </w:divBdr>
                              <w:divsChild>
                                <w:div w:id="1369187332">
                                  <w:marLeft w:val="0"/>
                                  <w:marRight w:val="0"/>
                                  <w:marTop w:val="0"/>
                                  <w:marBottom w:val="0"/>
                                  <w:divBdr>
                                    <w:top w:val="none" w:sz="0" w:space="0" w:color="auto"/>
                                    <w:left w:val="none" w:sz="0" w:space="0" w:color="auto"/>
                                    <w:bottom w:val="none" w:sz="0" w:space="0" w:color="auto"/>
                                    <w:right w:val="none" w:sz="0" w:space="0" w:color="auto"/>
                                  </w:divBdr>
                                  <w:divsChild>
                                    <w:div w:id="1163205039">
                                      <w:marLeft w:val="0"/>
                                      <w:marRight w:val="0"/>
                                      <w:marTop w:val="0"/>
                                      <w:marBottom w:val="0"/>
                                      <w:divBdr>
                                        <w:top w:val="none" w:sz="0" w:space="0" w:color="auto"/>
                                        <w:left w:val="none" w:sz="0" w:space="0" w:color="auto"/>
                                        <w:bottom w:val="none" w:sz="0" w:space="0" w:color="auto"/>
                                        <w:right w:val="none" w:sz="0" w:space="0" w:color="auto"/>
                                      </w:divBdr>
                                      <w:divsChild>
                                        <w:div w:id="1211189602">
                                          <w:marLeft w:val="0"/>
                                          <w:marRight w:val="0"/>
                                          <w:marTop w:val="0"/>
                                          <w:marBottom w:val="0"/>
                                          <w:divBdr>
                                            <w:top w:val="none" w:sz="0" w:space="0" w:color="auto"/>
                                            <w:left w:val="none" w:sz="0" w:space="0" w:color="auto"/>
                                            <w:bottom w:val="none" w:sz="0" w:space="0" w:color="auto"/>
                                            <w:right w:val="none" w:sz="0" w:space="0" w:color="auto"/>
                                          </w:divBdr>
                                          <w:divsChild>
                                            <w:div w:id="1520120255">
                                              <w:marLeft w:val="0"/>
                                              <w:marRight w:val="0"/>
                                              <w:marTop w:val="0"/>
                                              <w:marBottom w:val="0"/>
                                              <w:divBdr>
                                                <w:top w:val="none" w:sz="0" w:space="0" w:color="auto"/>
                                                <w:left w:val="none" w:sz="0" w:space="0" w:color="auto"/>
                                                <w:bottom w:val="none" w:sz="0" w:space="0" w:color="auto"/>
                                                <w:right w:val="none" w:sz="0" w:space="0" w:color="auto"/>
                                              </w:divBdr>
                                            </w:div>
                                            <w:div w:id="331839271">
                                              <w:marLeft w:val="0"/>
                                              <w:marRight w:val="0"/>
                                              <w:marTop w:val="0"/>
                                              <w:marBottom w:val="0"/>
                                              <w:divBdr>
                                                <w:top w:val="none" w:sz="0" w:space="0" w:color="auto"/>
                                                <w:left w:val="none" w:sz="0" w:space="0" w:color="auto"/>
                                                <w:bottom w:val="none" w:sz="0" w:space="0" w:color="auto"/>
                                                <w:right w:val="none" w:sz="0" w:space="0" w:color="auto"/>
                                              </w:divBdr>
                                            </w:div>
                                            <w:div w:id="1018388514">
                                              <w:marLeft w:val="0"/>
                                              <w:marRight w:val="0"/>
                                              <w:marTop w:val="0"/>
                                              <w:marBottom w:val="0"/>
                                              <w:divBdr>
                                                <w:top w:val="none" w:sz="0" w:space="0" w:color="auto"/>
                                                <w:left w:val="none" w:sz="0" w:space="0" w:color="auto"/>
                                                <w:bottom w:val="none" w:sz="0" w:space="0" w:color="auto"/>
                                                <w:right w:val="none" w:sz="0" w:space="0" w:color="auto"/>
                                              </w:divBdr>
                                            </w:div>
                                            <w:div w:id="413283827">
                                              <w:marLeft w:val="0"/>
                                              <w:marRight w:val="0"/>
                                              <w:marTop w:val="0"/>
                                              <w:marBottom w:val="0"/>
                                              <w:divBdr>
                                                <w:top w:val="none" w:sz="0" w:space="0" w:color="auto"/>
                                                <w:left w:val="none" w:sz="0" w:space="0" w:color="auto"/>
                                                <w:bottom w:val="none" w:sz="0" w:space="0" w:color="auto"/>
                                                <w:right w:val="none" w:sz="0" w:space="0" w:color="auto"/>
                                              </w:divBdr>
                                            </w:div>
                                            <w:div w:id="10951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884014">
      <w:marLeft w:val="0"/>
      <w:marRight w:val="0"/>
      <w:marTop w:val="0"/>
      <w:marBottom w:val="0"/>
      <w:divBdr>
        <w:top w:val="none" w:sz="0" w:space="0" w:color="auto"/>
        <w:left w:val="none" w:sz="0" w:space="0" w:color="auto"/>
        <w:bottom w:val="none" w:sz="0" w:space="0" w:color="auto"/>
        <w:right w:val="none" w:sz="0" w:space="0" w:color="auto"/>
      </w:divBdr>
      <w:divsChild>
        <w:div w:id="20731163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0493595">
              <w:marLeft w:val="0"/>
              <w:marRight w:val="0"/>
              <w:marTop w:val="0"/>
              <w:marBottom w:val="0"/>
              <w:divBdr>
                <w:top w:val="none" w:sz="0" w:space="0" w:color="auto"/>
                <w:left w:val="none" w:sz="0" w:space="0" w:color="auto"/>
                <w:bottom w:val="none" w:sz="0" w:space="0" w:color="auto"/>
                <w:right w:val="none" w:sz="0" w:space="0" w:color="auto"/>
              </w:divBdr>
              <w:divsChild>
                <w:div w:id="290209683">
                  <w:marLeft w:val="0"/>
                  <w:marRight w:val="0"/>
                  <w:marTop w:val="0"/>
                  <w:marBottom w:val="0"/>
                  <w:divBdr>
                    <w:top w:val="none" w:sz="0" w:space="0" w:color="auto"/>
                    <w:left w:val="none" w:sz="0" w:space="0" w:color="auto"/>
                    <w:bottom w:val="none" w:sz="0" w:space="0" w:color="auto"/>
                    <w:right w:val="none" w:sz="0" w:space="0" w:color="auto"/>
                  </w:divBdr>
                  <w:divsChild>
                    <w:div w:id="145973462">
                      <w:marLeft w:val="0"/>
                      <w:marRight w:val="0"/>
                      <w:marTop w:val="0"/>
                      <w:marBottom w:val="0"/>
                      <w:divBdr>
                        <w:top w:val="none" w:sz="0" w:space="0" w:color="auto"/>
                        <w:left w:val="none" w:sz="0" w:space="0" w:color="auto"/>
                        <w:bottom w:val="none" w:sz="0" w:space="0" w:color="auto"/>
                        <w:right w:val="none" w:sz="0" w:space="0" w:color="auto"/>
                      </w:divBdr>
                      <w:divsChild>
                        <w:div w:id="1515613142">
                          <w:marLeft w:val="0"/>
                          <w:marRight w:val="0"/>
                          <w:marTop w:val="0"/>
                          <w:marBottom w:val="0"/>
                          <w:divBdr>
                            <w:top w:val="none" w:sz="0" w:space="0" w:color="auto"/>
                            <w:left w:val="none" w:sz="0" w:space="0" w:color="auto"/>
                            <w:bottom w:val="none" w:sz="0" w:space="0" w:color="auto"/>
                            <w:right w:val="none" w:sz="0" w:space="0" w:color="auto"/>
                          </w:divBdr>
                          <w:divsChild>
                            <w:div w:id="1358779263">
                              <w:marLeft w:val="0"/>
                              <w:marRight w:val="0"/>
                              <w:marTop w:val="0"/>
                              <w:marBottom w:val="0"/>
                              <w:divBdr>
                                <w:top w:val="none" w:sz="0" w:space="0" w:color="auto"/>
                                <w:left w:val="none" w:sz="0" w:space="0" w:color="auto"/>
                                <w:bottom w:val="none" w:sz="0" w:space="0" w:color="auto"/>
                                <w:right w:val="none" w:sz="0" w:space="0" w:color="auto"/>
                              </w:divBdr>
                              <w:divsChild>
                                <w:div w:id="1299066895">
                                  <w:marLeft w:val="0"/>
                                  <w:marRight w:val="0"/>
                                  <w:marTop w:val="0"/>
                                  <w:marBottom w:val="0"/>
                                  <w:divBdr>
                                    <w:top w:val="none" w:sz="0" w:space="0" w:color="auto"/>
                                    <w:left w:val="none" w:sz="0" w:space="0" w:color="auto"/>
                                    <w:bottom w:val="none" w:sz="0" w:space="0" w:color="auto"/>
                                    <w:right w:val="none" w:sz="0" w:space="0" w:color="auto"/>
                                  </w:divBdr>
                                  <w:divsChild>
                                    <w:div w:id="1720864095">
                                      <w:marLeft w:val="0"/>
                                      <w:marRight w:val="0"/>
                                      <w:marTop w:val="0"/>
                                      <w:marBottom w:val="0"/>
                                      <w:divBdr>
                                        <w:top w:val="none" w:sz="0" w:space="0" w:color="auto"/>
                                        <w:left w:val="none" w:sz="0" w:space="0" w:color="auto"/>
                                        <w:bottom w:val="none" w:sz="0" w:space="0" w:color="auto"/>
                                        <w:right w:val="none" w:sz="0" w:space="0" w:color="auto"/>
                                      </w:divBdr>
                                      <w:divsChild>
                                        <w:div w:id="947741742">
                                          <w:marLeft w:val="0"/>
                                          <w:marRight w:val="0"/>
                                          <w:marTop w:val="0"/>
                                          <w:marBottom w:val="0"/>
                                          <w:divBdr>
                                            <w:top w:val="none" w:sz="0" w:space="0" w:color="auto"/>
                                            <w:left w:val="none" w:sz="0" w:space="0" w:color="auto"/>
                                            <w:bottom w:val="none" w:sz="0" w:space="0" w:color="auto"/>
                                            <w:right w:val="none" w:sz="0" w:space="0" w:color="auto"/>
                                          </w:divBdr>
                                          <w:divsChild>
                                            <w:div w:id="880870769">
                                              <w:marLeft w:val="0"/>
                                              <w:marRight w:val="0"/>
                                              <w:marTop w:val="0"/>
                                              <w:marBottom w:val="0"/>
                                              <w:divBdr>
                                                <w:top w:val="none" w:sz="0" w:space="0" w:color="auto"/>
                                                <w:left w:val="none" w:sz="0" w:space="0" w:color="auto"/>
                                                <w:bottom w:val="none" w:sz="0" w:space="0" w:color="auto"/>
                                                <w:right w:val="none" w:sz="0" w:space="0" w:color="auto"/>
                                              </w:divBdr>
                                              <w:divsChild>
                                                <w:div w:id="995189621">
                                                  <w:marLeft w:val="0"/>
                                                  <w:marRight w:val="0"/>
                                                  <w:marTop w:val="0"/>
                                                  <w:marBottom w:val="0"/>
                                                  <w:divBdr>
                                                    <w:top w:val="none" w:sz="0" w:space="0" w:color="auto"/>
                                                    <w:left w:val="none" w:sz="0" w:space="0" w:color="auto"/>
                                                    <w:bottom w:val="none" w:sz="0" w:space="0" w:color="auto"/>
                                                    <w:right w:val="none" w:sz="0" w:space="0" w:color="auto"/>
                                                  </w:divBdr>
                                                  <w:divsChild>
                                                    <w:div w:id="1287006663">
                                                      <w:marLeft w:val="0"/>
                                                      <w:marRight w:val="0"/>
                                                      <w:marTop w:val="0"/>
                                                      <w:marBottom w:val="0"/>
                                                      <w:divBdr>
                                                        <w:top w:val="none" w:sz="0" w:space="0" w:color="auto"/>
                                                        <w:left w:val="none" w:sz="0" w:space="0" w:color="auto"/>
                                                        <w:bottom w:val="none" w:sz="0" w:space="0" w:color="auto"/>
                                                        <w:right w:val="none" w:sz="0" w:space="0" w:color="auto"/>
                                                      </w:divBdr>
                                                      <w:divsChild>
                                                        <w:div w:id="101385809">
                                                          <w:marLeft w:val="0"/>
                                                          <w:marRight w:val="0"/>
                                                          <w:marTop w:val="0"/>
                                                          <w:marBottom w:val="0"/>
                                                          <w:divBdr>
                                                            <w:top w:val="none" w:sz="0" w:space="0" w:color="auto"/>
                                                            <w:left w:val="none" w:sz="0" w:space="0" w:color="auto"/>
                                                            <w:bottom w:val="none" w:sz="0" w:space="0" w:color="auto"/>
                                                            <w:right w:val="none" w:sz="0" w:space="0" w:color="auto"/>
                                                          </w:divBdr>
                                                          <w:divsChild>
                                                            <w:div w:id="766198528">
                                                              <w:marLeft w:val="0"/>
                                                              <w:marRight w:val="0"/>
                                                              <w:marTop w:val="0"/>
                                                              <w:marBottom w:val="0"/>
                                                              <w:divBdr>
                                                                <w:top w:val="none" w:sz="0" w:space="0" w:color="auto"/>
                                                                <w:left w:val="none" w:sz="0" w:space="0" w:color="auto"/>
                                                                <w:bottom w:val="none" w:sz="0" w:space="0" w:color="auto"/>
                                                                <w:right w:val="none" w:sz="0" w:space="0" w:color="auto"/>
                                                              </w:divBdr>
                                                              <w:divsChild>
                                                                <w:div w:id="286788297">
                                                                  <w:marLeft w:val="0"/>
                                                                  <w:marRight w:val="0"/>
                                                                  <w:marTop w:val="0"/>
                                                                  <w:marBottom w:val="0"/>
                                                                  <w:divBdr>
                                                                    <w:top w:val="none" w:sz="0" w:space="0" w:color="auto"/>
                                                                    <w:left w:val="none" w:sz="0" w:space="0" w:color="auto"/>
                                                                    <w:bottom w:val="none" w:sz="0" w:space="0" w:color="auto"/>
                                                                    <w:right w:val="none" w:sz="0" w:space="0" w:color="auto"/>
                                                                  </w:divBdr>
                                                                </w:div>
                                                                <w:div w:id="1230461583">
                                                                  <w:marLeft w:val="0"/>
                                                                  <w:marRight w:val="0"/>
                                                                  <w:marTop w:val="0"/>
                                                                  <w:marBottom w:val="0"/>
                                                                  <w:divBdr>
                                                                    <w:top w:val="none" w:sz="0" w:space="0" w:color="auto"/>
                                                                    <w:left w:val="none" w:sz="0" w:space="0" w:color="auto"/>
                                                                    <w:bottom w:val="none" w:sz="0" w:space="0" w:color="auto"/>
                                                                    <w:right w:val="none" w:sz="0" w:space="0" w:color="auto"/>
                                                                  </w:divBdr>
                                                                </w:div>
                                                                <w:div w:id="1189485598">
                                                                  <w:marLeft w:val="0"/>
                                                                  <w:marRight w:val="0"/>
                                                                  <w:marTop w:val="0"/>
                                                                  <w:marBottom w:val="0"/>
                                                                  <w:divBdr>
                                                                    <w:top w:val="none" w:sz="0" w:space="0" w:color="auto"/>
                                                                    <w:left w:val="none" w:sz="0" w:space="0" w:color="auto"/>
                                                                    <w:bottom w:val="none" w:sz="0" w:space="0" w:color="auto"/>
                                                                    <w:right w:val="none" w:sz="0" w:space="0" w:color="auto"/>
                                                                  </w:divBdr>
                                                                </w:div>
                                                                <w:div w:id="847519076">
                                                                  <w:marLeft w:val="0"/>
                                                                  <w:marRight w:val="0"/>
                                                                  <w:marTop w:val="0"/>
                                                                  <w:marBottom w:val="0"/>
                                                                  <w:divBdr>
                                                                    <w:top w:val="none" w:sz="0" w:space="0" w:color="auto"/>
                                                                    <w:left w:val="none" w:sz="0" w:space="0" w:color="auto"/>
                                                                    <w:bottom w:val="none" w:sz="0" w:space="0" w:color="auto"/>
                                                                    <w:right w:val="none" w:sz="0" w:space="0" w:color="auto"/>
                                                                  </w:divBdr>
                                                                </w:div>
                                                                <w:div w:id="512500489">
                                                                  <w:marLeft w:val="0"/>
                                                                  <w:marRight w:val="0"/>
                                                                  <w:marTop w:val="0"/>
                                                                  <w:marBottom w:val="0"/>
                                                                  <w:divBdr>
                                                                    <w:top w:val="none" w:sz="0" w:space="0" w:color="auto"/>
                                                                    <w:left w:val="none" w:sz="0" w:space="0" w:color="auto"/>
                                                                    <w:bottom w:val="none" w:sz="0" w:space="0" w:color="auto"/>
                                                                    <w:right w:val="none" w:sz="0" w:space="0" w:color="auto"/>
                                                                  </w:divBdr>
                                                                </w:div>
                                                                <w:div w:id="3048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948670">
      <w:marLeft w:val="0"/>
      <w:marRight w:val="0"/>
      <w:marTop w:val="0"/>
      <w:marBottom w:val="0"/>
      <w:divBdr>
        <w:top w:val="none" w:sz="0" w:space="0" w:color="auto"/>
        <w:left w:val="none" w:sz="0" w:space="0" w:color="auto"/>
        <w:bottom w:val="none" w:sz="0" w:space="0" w:color="auto"/>
        <w:right w:val="none" w:sz="0" w:space="0" w:color="auto"/>
      </w:divBdr>
      <w:divsChild>
        <w:div w:id="12349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73-2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20901%20906%20517" TargetMode="External"/><Relationship Id="rId12" Type="http://schemas.openxmlformats.org/officeDocument/2006/relationships/hyperlink" Target="http://B.S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1523-1535" TargetMode="External"/><Relationship Id="rId11" Type="http://schemas.openxmlformats.org/officeDocument/2006/relationships/hyperlink" Target="tel:1907-1921" TargetMode="External"/><Relationship Id="rId5" Type="http://schemas.openxmlformats.org/officeDocument/2006/relationships/hyperlink" Target="tel:2963-2984" TargetMode="External"/><Relationship Id="rId10" Type="http://schemas.openxmlformats.org/officeDocument/2006/relationships/hyperlink" Target="tel:2863-2864" TargetMode="External"/><Relationship Id="rId4" Type="http://schemas.openxmlformats.org/officeDocument/2006/relationships/webSettings" Target="webSettings.xml"/><Relationship Id="rId9" Type="http://schemas.openxmlformats.org/officeDocument/2006/relationships/hyperlink" Target="tel:1039-10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Kinkaide Kinkaide</dc:creator>
  <cp:lastModifiedBy>Perry</cp:lastModifiedBy>
  <cp:revision>2</cp:revision>
  <dcterms:created xsi:type="dcterms:W3CDTF">2023-06-04T14:08:00Z</dcterms:created>
  <dcterms:modified xsi:type="dcterms:W3CDTF">2023-06-04T14:08:00Z</dcterms:modified>
</cp:coreProperties>
</file>